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7D9" w:rsidRPr="00EE7E05" w:rsidRDefault="0014230B" w:rsidP="00A377D9">
      <w:pPr>
        <w:spacing w:after="0" w:line="240" w:lineRule="auto"/>
        <w:ind w:left="-709"/>
        <w:jc w:val="center"/>
        <w:rPr>
          <w:b/>
          <w:noProof/>
          <w:color w:val="000000" w:themeColor="text1"/>
          <w:sz w:val="40"/>
          <w:szCs w:val="40"/>
          <w:lang w:eastAsia="ru-RU"/>
        </w:rPr>
      </w:pPr>
      <w:r w:rsidRPr="00EE7E05">
        <w:rPr>
          <w:b/>
          <w:noProof/>
          <w:color w:val="000000" w:themeColor="text1"/>
          <w:sz w:val="40"/>
          <w:szCs w:val="40"/>
          <w:lang w:eastAsia="ru-RU"/>
        </w:rPr>
        <w:t>Приспособлен</w:t>
      </w:r>
      <w:r w:rsidR="00EE7E05" w:rsidRPr="00EE7E05">
        <w:rPr>
          <w:b/>
          <w:noProof/>
          <w:color w:val="000000" w:themeColor="text1"/>
          <w:sz w:val="40"/>
          <w:szCs w:val="40"/>
          <w:lang w:eastAsia="ru-RU"/>
        </w:rPr>
        <w:t>ия</w:t>
      </w:r>
      <w:r w:rsidRPr="00EE7E05">
        <w:rPr>
          <w:b/>
          <w:noProof/>
          <w:color w:val="000000" w:themeColor="text1"/>
          <w:sz w:val="40"/>
          <w:szCs w:val="40"/>
          <w:lang w:eastAsia="ru-RU"/>
        </w:rPr>
        <w:t xml:space="preserve"> </w:t>
      </w:r>
      <w:bookmarkStart w:id="0" w:name="_GoBack"/>
      <w:bookmarkEnd w:id="0"/>
      <w:r w:rsidRPr="00EE7E05">
        <w:rPr>
          <w:b/>
          <w:noProof/>
          <w:color w:val="000000" w:themeColor="text1"/>
          <w:sz w:val="40"/>
          <w:szCs w:val="40"/>
          <w:lang w:eastAsia="ru-RU"/>
        </w:rPr>
        <w:t xml:space="preserve"> живых организмов к </w:t>
      </w:r>
      <w:r w:rsidR="00EE7E05" w:rsidRPr="00EE7E05">
        <w:rPr>
          <w:b/>
          <w:noProof/>
          <w:color w:val="000000" w:themeColor="text1"/>
          <w:sz w:val="40"/>
          <w:szCs w:val="40"/>
          <w:lang w:eastAsia="ru-RU"/>
        </w:rPr>
        <w:t>условиям различных сред</w:t>
      </w:r>
    </w:p>
    <w:p w:rsidR="00A377D9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 wp14:anchorId="1A70851F" wp14:editId="69AFAD1B">
            <wp:simplePos x="0" y="0"/>
            <wp:positionH relativeFrom="column">
              <wp:posOffset>-393065</wp:posOffset>
            </wp:positionH>
            <wp:positionV relativeFrom="paragraph">
              <wp:posOffset>201930</wp:posOffset>
            </wp:positionV>
            <wp:extent cx="5641340" cy="4230370"/>
            <wp:effectExtent l="0" t="0" r="0" b="0"/>
            <wp:wrapTight wrapText="bothSides">
              <wp:wrapPolygon edited="0">
                <wp:start x="0" y="0"/>
                <wp:lineTo x="0" y="21496"/>
                <wp:lineTo x="21517" y="21496"/>
                <wp:lineTo x="21517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1340" cy="4230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center"/>
        <w:rPr>
          <w:b/>
          <w:noProof/>
          <w:color w:val="auto"/>
          <w:sz w:val="28"/>
          <w:szCs w:val="28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center"/>
        <w:rPr>
          <w:b/>
          <w:noProof/>
          <w:color w:val="auto"/>
          <w:sz w:val="28"/>
          <w:szCs w:val="28"/>
          <w:lang w:eastAsia="ru-RU"/>
        </w:rPr>
      </w:pPr>
    </w:p>
    <w:p w:rsidR="00A377D9" w:rsidRPr="00A377D9" w:rsidRDefault="00A377D9" w:rsidP="00A377D9">
      <w:pPr>
        <w:spacing w:after="0" w:line="240" w:lineRule="auto"/>
        <w:ind w:left="-709"/>
        <w:jc w:val="center"/>
        <w:rPr>
          <w:b/>
          <w:noProof/>
          <w:color w:val="FF0000"/>
          <w:sz w:val="28"/>
          <w:szCs w:val="28"/>
          <w:lang w:eastAsia="ru-RU"/>
        </w:rPr>
      </w:pPr>
      <w:r w:rsidRPr="00A377D9">
        <w:rPr>
          <w:b/>
          <w:noProof/>
          <w:color w:val="auto"/>
          <w:sz w:val="28"/>
          <w:szCs w:val="28"/>
          <w:lang w:eastAsia="ru-RU"/>
        </w:rPr>
        <w:t>Приспособления к водной среде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Форма тела должна быть всегда обтекаемой при самых разных ее вариантах.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Тело должно минимизировать трение о воду. Это достигается особенностями его покровов: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покров слизи (рыба);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очень гладкая («полированная») твердая поверхность (морская черепаха),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мягкий слой на поверхности твердого корпуса (кит).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Конечности: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имеют плавательную перепонку (лягушка),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proofErr w:type="gramStart"/>
      <w:r w:rsidRPr="00A377D9">
        <w:rPr>
          <w:noProof/>
          <w:color w:val="auto"/>
          <w:sz w:val="28"/>
          <w:szCs w:val="28"/>
          <w:lang w:eastAsia="ru-RU"/>
        </w:rPr>
        <w:t>преобразованы в плавники (дельфин),</w:t>
      </w:r>
      <w:proofErr w:type="gramEnd"/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proofErr w:type="gramStart"/>
      <w:r w:rsidRPr="00A377D9">
        <w:rPr>
          <w:noProof/>
          <w:color w:val="auto"/>
          <w:sz w:val="28"/>
          <w:szCs w:val="28"/>
          <w:lang w:eastAsia="ru-RU"/>
        </w:rPr>
        <w:t>преобразованы в ласты (тюлень).</w:t>
      </w:r>
      <w:proofErr w:type="gramEnd"/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Специальные выросты и приспособления к движению в воде могут включать: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lastRenderedPageBreak/>
        <w:t>плавательную перепонку вокруг тела или специальную типа «зонтик» (каракатица, медуза),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водоструйный («реактивный») двигатель (кальмар, личинка стрекозы),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хвост с плавником (рыба).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В воде тоже приходится дышать, и такое дыхание организовано по определенным правилам. Органы дыхания различны: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жабры (рыба),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дыхательная трубка (ранатра),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воздухозаборники (водяные жуки, клопы),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запасание воздуха под водой в виде пузыря (паук серебрянка),</w:t>
      </w:r>
    </w:p>
    <w:p w:rsidR="00A377D9" w:rsidRPr="00A377D9" w:rsidRDefault="00A377D9" w:rsidP="00A377D9">
      <w:pPr>
        <w:pStyle w:val="ab"/>
        <w:numPr>
          <w:ilvl w:val="0"/>
          <w:numId w:val="1"/>
        </w:numPr>
        <w:spacing w:after="0" w:line="240" w:lineRule="auto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формирование пузыря, заменяющего легкое (жуки-плавунцы).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Основное правило окраски для водных животных диктует соотношение яркости света в воде. Когда смотришь сверху, то видишь темное дно, а при взгляде из воды – светлое небо. Отсюда характерная приспособительная окраска всех живущих в воде. Верхняя часть тела у них темная, маскирует их на фоне темного дна, а нижняя – светлая, маскирует на фоне светлого неба. Из-за этой особенности окраски: большинство водных жителей резко двуцветные: темный верх и светлая нижняя (брюшная) сторона.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36"/>
          <w:szCs w:val="36"/>
          <w:lang w:eastAsia="ru-RU"/>
        </w:rPr>
      </w:pPr>
      <w:r>
        <w:rPr>
          <w:noProof/>
          <w:lang w:eastAsia="ru-RU"/>
        </w:rPr>
        <w:drawing>
          <wp:inline distT="0" distB="0" distL="0" distR="0" wp14:anchorId="672F46DC" wp14:editId="1BBE5CC3">
            <wp:extent cx="6193536" cy="4638367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9899" cy="4643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36"/>
          <w:szCs w:val="36"/>
          <w:lang w:eastAsia="ru-RU"/>
        </w:rPr>
      </w:pPr>
      <w:r w:rsidRPr="00A377D9">
        <w:rPr>
          <w:noProof/>
          <w:color w:val="auto"/>
          <w:sz w:val="36"/>
          <w:szCs w:val="36"/>
          <w:lang w:eastAsia="ru-RU"/>
        </w:rPr>
        <w:t xml:space="preserve">  </w:t>
      </w:r>
    </w:p>
    <w:p w:rsid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36"/>
          <w:szCs w:val="36"/>
          <w:lang w:eastAsia="ru-RU"/>
        </w:rPr>
      </w:pPr>
    </w:p>
    <w:p w:rsid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36"/>
          <w:szCs w:val="36"/>
          <w:lang w:eastAsia="ru-RU"/>
        </w:rPr>
      </w:pPr>
    </w:p>
    <w:p w:rsidR="0020386F" w:rsidRDefault="0020386F" w:rsidP="0020386F">
      <w:pPr>
        <w:spacing w:after="0" w:line="240" w:lineRule="auto"/>
        <w:ind w:left="-709"/>
        <w:jc w:val="center"/>
        <w:rPr>
          <w:b/>
          <w:noProof/>
          <w:color w:val="auto"/>
          <w:sz w:val="28"/>
          <w:szCs w:val="28"/>
          <w:lang w:eastAsia="ru-RU"/>
        </w:rPr>
      </w:pPr>
    </w:p>
    <w:p w:rsidR="00A377D9" w:rsidRPr="00A377D9" w:rsidRDefault="00A377D9" w:rsidP="0020386F">
      <w:pPr>
        <w:spacing w:after="0" w:line="240" w:lineRule="auto"/>
        <w:ind w:left="-709"/>
        <w:jc w:val="center"/>
        <w:rPr>
          <w:b/>
          <w:noProof/>
          <w:color w:val="auto"/>
          <w:sz w:val="28"/>
          <w:szCs w:val="28"/>
          <w:lang w:eastAsia="ru-RU"/>
        </w:rPr>
      </w:pPr>
      <w:r w:rsidRPr="00A377D9">
        <w:rPr>
          <w:b/>
          <w:noProof/>
          <w:color w:val="auto"/>
          <w:sz w:val="28"/>
          <w:szCs w:val="28"/>
          <w:lang w:eastAsia="ru-RU"/>
        </w:rPr>
        <w:t>Приспособления к почве</w:t>
      </w:r>
    </w:p>
    <w:p w:rsidR="00A377D9" w:rsidRPr="00A377D9" w:rsidRDefault="00A377D9" w:rsidP="0020386F">
      <w:pPr>
        <w:spacing w:after="0" w:line="240" w:lineRule="auto"/>
        <w:ind w:left="-709"/>
        <w:jc w:val="center"/>
        <w:rPr>
          <w:noProof/>
          <w:color w:val="auto"/>
          <w:sz w:val="28"/>
          <w:szCs w:val="28"/>
          <w:lang w:eastAsia="ru-RU"/>
        </w:rPr>
      </w:pP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Покровы тела подземного жителя должны позволять ему беспрепятственно продвигаться в плотной почве как вперед, так и назад (не всегда можно развернуться в узком ходу). Вот некоторые правила для покровов: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слизистые выделения, позволяющие скользить в почве (червь),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если имеется шерсть, то она обычно короткая (крот),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шерсть заглаживается вперед и назад (крот),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шерсть устойчива к стиранию (крот).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 xml:space="preserve">Форма тела и конечностей тоже должна быть специфической. Длинные конечности не дадут возможности двигаться в узкой норе, кроме того конечности нужны для копания земли. Тело не должно цепляться за своды норы или должно легко изгибаться под прямым или даже острым углом. Отсюда следующие правила: 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короткие конечности,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копательные конечности (крот) или копательные зубы (слепушонка),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тело тонкое и длинное (геофил),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обтекаемое тело без выступающих частей (крот).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Специфичность органов чувств землероя – тоже его приспособления к особенностям среды обитания. Они могут быть устроены по таким правилам: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уменьшены или отсутствуют ушные раковины (крот),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уменьшены или отсутствуют глаза (крот),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повышена тактильная чувствительность (вибриссы по всему телу).</w:t>
      </w:r>
    </w:p>
    <w:p w:rsidR="00A377D9" w:rsidRPr="00A377D9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A377D9">
        <w:rPr>
          <w:noProof/>
          <w:color w:val="auto"/>
          <w:sz w:val="28"/>
          <w:szCs w:val="28"/>
          <w:lang w:eastAsia="ru-RU"/>
        </w:rPr>
        <w:t>Почва плотна и тяжела, а, кроме того, в ней может быть недостаточно воздуха.</w:t>
      </w:r>
    </w:p>
    <w:p w:rsidR="00A377D9" w:rsidRPr="00A377D9" w:rsidRDefault="0020386F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15C84992" wp14:editId="3FBB2ECB">
            <wp:simplePos x="0" y="0"/>
            <wp:positionH relativeFrom="column">
              <wp:posOffset>-483235</wp:posOffset>
            </wp:positionH>
            <wp:positionV relativeFrom="paragraph">
              <wp:posOffset>57150</wp:posOffset>
            </wp:positionV>
            <wp:extent cx="5181600" cy="3886200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77D9" w:rsidRDefault="00A377D9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A377D9" w:rsidRDefault="00A377D9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A377D9" w:rsidRDefault="00A377D9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Pr="00A377D9" w:rsidRDefault="0020386F" w:rsidP="00A377D9">
      <w:pPr>
        <w:spacing w:after="0" w:line="240" w:lineRule="auto"/>
        <w:ind w:left="-709"/>
        <w:jc w:val="both"/>
        <w:rPr>
          <w:noProof/>
          <w:color w:val="FF0000"/>
          <w:sz w:val="36"/>
          <w:szCs w:val="36"/>
          <w:lang w:eastAsia="ru-RU"/>
        </w:rPr>
      </w:pPr>
    </w:p>
    <w:p w:rsidR="0020386F" w:rsidRDefault="0020386F" w:rsidP="0020386F">
      <w:pPr>
        <w:spacing w:after="0" w:line="240" w:lineRule="auto"/>
        <w:ind w:left="-709"/>
        <w:jc w:val="center"/>
        <w:rPr>
          <w:b/>
          <w:noProof/>
          <w:color w:val="auto"/>
          <w:sz w:val="28"/>
          <w:szCs w:val="28"/>
          <w:lang w:eastAsia="ru-RU"/>
        </w:rPr>
      </w:pPr>
    </w:p>
    <w:p w:rsidR="0020386F" w:rsidRDefault="0020386F" w:rsidP="0020386F">
      <w:pPr>
        <w:spacing w:after="0" w:line="240" w:lineRule="auto"/>
        <w:ind w:left="-709"/>
        <w:jc w:val="center"/>
        <w:rPr>
          <w:b/>
          <w:noProof/>
          <w:color w:val="auto"/>
          <w:sz w:val="28"/>
          <w:szCs w:val="28"/>
          <w:lang w:eastAsia="ru-RU"/>
        </w:rPr>
      </w:pPr>
    </w:p>
    <w:p w:rsidR="00A377D9" w:rsidRPr="0020386F" w:rsidRDefault="00A377D9" w:rsidP="0020386F">
      <w:pPr>
        <w:spacing w:after="0" w:line="240" w:lineRule="auto"/>
        <w:ind w:left="-709"/>
        <w:jc w:val="center"/>
        <w:rPr>
          <w:b/>
          <w:noProof/>
          <w:color w:val="auto"/>
          <w:sz w:val="28"/>
          <w:szCs w:val="28"/>
          <w:lang w:eastAsia="ru-RU"/>
        </w:rPr>
      </w:pPr>
      <w:r w:rsidRPr="0020386F">
        <w:rPr>
          <w:b/>
          <w:noProof/>
          <w:color w:val="auto"/>
          <w:sz w:val="28"/>
          <w:szCs w:val="28"/>
          <w:lang w:eastAsia="ru-RU"/>
        </w:rPr>
        <w:t>Приспособления к воздушной среде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Наиболее специфичны среди обитателей воздушной среды, конечно летающие формы. Уже особенности внешности организма позволяют заметить его приспособления к полету. Прежде всего, об этом говорит форма его тела.</w:t>
      </w:r>
    </w:p>
    <w:p w:rsidR="0020386F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Форма тела: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обтекаемость тела (птица),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наличие плоскостей для опоры на воздух (крылья, парашют),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облегченная конструкция (полые кости),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наличие крыльев и иных приспособлений для полета (летательные перепонки, например),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облегчение конечностей (укорочение, уменьшение массы мышц).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У бегающих животных тоже появляются отличительные особенности, по которым легко узнать хорошего бегуна, а если он передвигается прыжками, то прыгуна: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мощные, но легкие конечности (лошадь),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уменьшение пальцев на ногах (лошадь, антилопа),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очень мощные задние конечности и укороченные передние (заяц, кенгуру),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защитные роговые копыта на пальцах (копытные, мозоленогие).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Лазающие организмы имеют самые различные приспособления. Они могут быть общими для растений и животных, а могут и различаться. Для лазанья может быть использована и своеобразная форма тела: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тонкое длинное тело, петли которого могут служить опорой при лазании (змея, лиана),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длинные гибкие хватательные или цепляющиеся конечности, а возможно, и такой же хвост (обезьяны);</w:t>
      </w:r>
    </w:p>
    <w:p w:rsidR="00A377D9" w:rsidRPr="0020386F" w:rsidRDefault="00A377D9" w:rsidP="00A377D9">
      <w:pPr>
        <w:spacing w:after="0" w:line="240" w:lineRule="auto"/>
        <w:ind w:left="-709"/>
        <w:jc w:val="both"/>
        <w:rPr>
          <w:noProof/>
          <w:color w:val="auto"/>
          <w:sz w:val="28"/>
          <w:szCs w:val="28"/>
          <w:lang w:eastAsia="ru-RU"/>
        </w:rPr>
      </w:pPr>
      <w:r w:rsidRPr="0020386F">
        <w:rPr>
          <w:noProof/>
          <w:color w:val="auto"/>
          <w:sz w:val="28"/>
          <w:szCs w:val="28"/>
          <w:lang w:eastAsia="ru-RU"/>
        </w:rPr>
        <w:t>острые коготки на конечностях или длинные когти, загнутые крючком или сильные хватательные пальцы (белка, ленивец, обезьяна);</w:t>
      </w:r>
    </w:p>
    <w:p w:rsidR="00A377D9" w:rsidRPr="0020386F" w:rsidRDefault="0020386F" w:rsidP="00A377D9">
      <w:pPr>
        <w:spacing w:after="0" w:line="240" w:lineRule="auto"/>
        <w:ind w:left="-709"/>
        <w:jc w:val="both"/>
        <w:rPr>
          <w:noProof/>
          <w:color w:val="auto"/>
          <w:sz w:val="36"/>
          <w:szCs w:val="36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9EBF6C1" wp14:editId="5C66108B">
            <wp:extent cx="4511040" cy="3383396"/>
            <wp:effectExtent l="0" t="0" r="3810" b="762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09478" cy="338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230B" w:rsidRDefault="0014230B" w:rsidP="0020386F">
      <w:pPr>
        <w:spacing w:after="0" w:line="240" w:lineRule="auto"/>
        <w:ind w:left="-709"/>
        <w:jc w:val="both"/>
      </w:pPr>
    </w:p>
    <w:p w:rsidR="00DB59BF" w:rsidRDefault="0014230B" w:rsidP="00A377D9">
      <w:pPr>
        <w:spacing w:after="0" w:line="240" w:lineRule="auto"/>
        <w:ind w:left="-567" w:firstLine="283"/>
        <w:jc w:val="both"/>
      </w:pPr>
      <w:r>
        <w:rPr>
          <w:noProof/>
          <w:lang w:eastAsia="ru-RU"/>
        </w:rPr>
        <w:drawing>
          <wp:inline distT="0" distB="0" distL="0" distR="0" wp14:anchorId="36B769CB" wp14:editId="35626916">
            <wp:extent cx="5940425" cy="4455160"/>
            <wp:effectExtent l="0" t="0" r="3175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59BF" w:rsidRDefault="00DB59BF" w:rsidP="00A377D9">
      <w:pPr>
        <w:spacing w:after="0" w:line="240" w:lineRule="auto"/>
        <w:ind w:left="-567" w:firstLine="283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1B6650C1" wp14:editId="3F34B4D6">
            <wp:extent cx="5940425" cy="4455160"/>
            <wp:effectExtent l="0" t="0" r="3175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230B" w:rsidRDefault="0014230B" w:rsidP="00A377D9">
      <w:pPr>
        <w:spacing w:after="0" w:line="240" w:lineRule="auto"/>
        <w:ind w:left="-567" w:firstLine="283"/>
        <w:jc w:val="both"/>
      </w:pPr>
    </w:p>
    <w:p w:rsidR="0014230B" w:rsidRDefault="0014230B" w:rsidP="00A377D9">
      <w:pPr>
        <w:spacing w:after="0" w:line="240" w:lineRule="auto"/>
        <w:ind w:left="0"/>
        <w:jc w:val="both"/>
      </w:pPr>
      <w:r>
        <w:rPr>
          <w:noProof/>
          <w:lang w:eastAsia="ru-RU"/>
        </w:rPr>
        <w:drawing>
          <wp:inline distT="0" distB="0" distL="0" distR="0" wp14:anchorId="0DB37311" wp14:editId="38521C75">
            <wp:extent cx="6035040" cy="3681984"/>
            <wp:effectExtent l="0" t="0" r="381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65157" cy="3700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230B" w:rsidRDefault="0014230B" w:rsidP="00A377D9">
      <w:pPr>
        <w:spacing w:after="0" w:line="240" w:lineRule="auto"/>
        <w:ind w:left="-709" w:hanging="284"/>
        <w:jc w:val="both"/>
      </w:pPr>
    </w:p>
    <w:p w:rsidR="0014230B" w:rsidRDefault="0014230B" w:rsidP="00A377D9">
      <w:pPr>
        <w:spacing w:after="0" w:line="240" w:lineRule="auto"/>
        <w:ind w:left="-567" w:firstLine="141"/>
        <w:jc w:val="both"/>
      </w:pPr>
    </w:p>
    <w:p w:rsidR="0014230B" w:rsidRDefault="0014230B" w:rsidP="00A377D9">
      <w:pPr>
        <w:spacing w:after="0" w:line="240" w:lineRule="auto"/>
        <w:jc w:val="both"/>
      </w:pPr>
    </w:p>
    <w:p w:rsidR="0014230B" w:rsidRDefault="0014230B" w:rsidP="00A377D9">
      <w:pPr>
        <w:spacing w:after="0" w:line="240" w:lineRule="auto"/>
        <w:jc w:val="both"/>
      </w:pPr>
    </w:p>
    <w:p w:rsidR="0014230B" w:rsidRDefault="0014230B" w:rsidP="00A377D9">
      <w:pPr>
        <w:spacing w:after="0" w:line="240" w:lineRule="auto"/>
        <w:jc w:val="both"/>
      </w:pPr>
    </w:p>
    <w:p w:rsidR="0014230B" w:rsidRDefault="0014230B" w:rsidP="00A377D9">
      <w:pPr>
        <w:spacing w:after="0" w:line="240" w:lineRule="auto"/>
        <w:jc w:val="both"/>
      </w:pPr>
    </w:p>
    <w:p w:rsidR="0014230B" w:rsidRDefault="0014230B" w:rsidP="00A377D9">
      <w:pPr>
        <w:spacing w:after="0" w:line="240" w:lineRule="auto"/>
        <w:jc w:val="both"/>
      </w:pPr>
    </w:p>
    <w:p w:rsidR="0014230B" w:rsidRDefault="0014230B" w:rsidP="00A377D9">
      <w:pPr>
        <w:spacing w:after="0" w:line="240" w:lineRule="auto"/>
        <w:jc w:val="both"/>
      </w:pPr>
    </w:p>
    <w:p w:rsidR="0014230B" w:rsidRDefault="0014230B" w:rsidP="00A377D9">
      <w:pPr>
        <w:spacing w:after="0" w:line="240" w:lineRule="auto"/>
        <w:jc w:val="both"/>
      </w:pPr>
    </w:p>
    <w:p w:rsidR="0014230B" w:rsidRDefault="0014230B" w:rsidP="00A377D9">
      <w:pPr>
        <w:spacing w:after="0" w:line="240" w:lineRule="auto"/>
        <w:ind w:left="-284" w:firstLine="426"/>
        <w:jc w:val="both"/>
      </w:pPr>
    </w:p>
    <w:p w:rsidR="0014230B" w:rsidRDefault="0014230B" w:rsidP="00A377D9">
      <w:pPr>
        <w:spacing w:after="0" w:line="240" w:lineRule="auto"/>
        <w:jc w:val="both"/>
      </w:pPr>
    </w:p>
    <w:p w:rsidR="001C1A57" w:rsidRDefault="001C1A57" w:rsidP="00A377D9">
      <w:pPr>
        <w:spacing w:after="0" w:line="240" w:lineRule="auto"/>
        <w:jc w:val="both"/>
      </w:pPr>
    </w:p>
    <w:p w:rsidR="0014230B" w:rsidRDefault="0014230B" w:rsidP="00A377D9">
      <w:pPr>
        <w:spacing w:after="0" w:line="240" w:lineRule="auto"/>
        <w:ind w:left="0"/>
        <w:jc w:val="both"/>
      </w:pPr>
    </w:p>
    <w:p w:rsidR="00DB59BF" w:rsidRDefault="00DB59BF" w:rsidP="00A377D9">
      <w:pPr>
        <w:spacing w:after="0" w:line="240" w:lineRule="auto"/>
        <w:jc w:val="both"/>
        <w:rPr>
          <w:noProof/>
          <w:lang w:eastAsia="ru-RU"/>
        </w:rPr>
      </w:pPr>
    </w:p>
    <w:p w:rsidR="00DB59BF" w:rsidRDefault="00DB59BF" w:rsidP="00A377D9">
      <w:pPr>
        <w:spacing w:after="0" w:line="240" w:lineRule="auto"/>
        <w:jc w:val="both"/>
        <w:rPr>
          <w:noProof/>
          <w:lang w:eastAsia="ru-RU"/>
        </w:rPr>
      </w:pPr>
    </w:p>
    <w:p w:rsidR="00DB59BF" w:rsidRDefault="00DB59BF" w:rsidP="00A377D9">
      <w:pPr>
        <w:spacing w:after="0" w:line="240" w:lineRule="auto"/>
        <w:jc w:val="both"/>
        <w:rPr>
          <w:noProof/>
          <w:lang w:eastAsia="ru-RU"/>
        </w:rPr>
      </w:pPr>
    </w:p>
    <w:p w:rsidR="00DB59BF" w:rsidRDefault="00DB59BF" w:rsidP="00A377D9">
      <w:pPr>
        <w:spacing w:after="0" w:line="240" w:lineRule="auto"/>
        <w:jc w:val="both"/>
        <w:rPr>
          <w:noProof/>
          <w:lang w:eastAsia="ru-RU"/>
        </w:rPr>
      </w:pPr>
    </w:p>
    <w:p w:rsidR="00DB59BF" w:rsidRDefault="00DB59BF" w:rsidP="00A377D9">
      <w:pPr>
        <w:spacing w:after="0" w:line="240" w:lineRule="auto"/>
        <w:jc w:val="both"/>
        <w:rPr>
          <w:noProof/>
          <w:lang w:eastAsia="ru-RU"/>
        </w:rPr>
      </w:pPr>
    </w:p>
    <w:p w:rsidR="00DB59BF" w:rsidRDefault="00DB59BF" w:rsidP="00A377D9">
      <w:pPr>
        <w:spacing w:after="0" w:line="240" w:lineRule="auto"/>
        <w:jc w:val="both"/>
        <w:rPr>
          <w:noProof/>
          <w:lang w:eastAsia="ru-RU"/>
        </w:rPr>
      </w:pPr>
    </w:p>
    <w:p w:rsidR="00DB59BF" w:rsidRDefault="00DB59BF" w:rsidP="00A377D9">
      <w:pPr>
        <w:spacing w:after="0" w:line="240" w:lineRule="auto"/>
        <w:jc w:val="both"/>
        <w:rPr>
          <w:noProof/>
          <w:lang w:eastAsia="ru-RU"/>
        </w:rPr>
      </w:pPr>
    </w:p>
    <w:p w:rsidR="00DB59BF" w:rsidRDefault="00DB59BF" w:rsidP="00A377D9">
      <w:pPr>
        <w:spacing w:after="0" w:line="240" w:lineRule="auto"/>
        <w:jc w:val="both"/>
        <w:rPr>
          <w:noProof/>
          <w:lang w:eastAsia="ru-RU"/>
        </w:rPr>
      </w:pPr>
    </w:p>
    <w:p w:rsidR="00DB59BF" w:rsidRDefault="00DB59BF" w:rsidP="00A377D9">
      <w:pPr>
        <w:spacing w:after="0" w:line="240" w:lineRule="auto"/>
        <w:jc w:val="both"/>
        <w:rPr>
          <w:noProof/>
          <w:lang w:eastAsia="ru-RU"/>
        </w:rPr>
      </w:pPr>
    </w:p>
    <w:p w:rsidR="00DB59BF" w:rsidRDefault="00DB59BF" w:rsidP="00A377D9">
      <w:pPr>
        <w:spacing w:after="0" w:line="240" w:lineRule="auto"/>
        <w:jc w:val="both"/>
        <w:rPr>
          <w:noProof/>
          <w:lang w:eastAsia="ru-RU"/>
        </w:rPr>
      </w:pPr>
    </w:p>
    <w:p w:rsidR="00DB59BF" w:rsidRDefault="00DB59BF" w:rsidP="00A377D9">
      <w:pPr>
        <w:spacing w:after="0" w:line="240" w:lineRule="auto"/>
        <w:jc w:val="both"/>
        <w:rPr>
          <w:noProof/>
          <w:lang w:eastAsia="ru-RU"/>
        </w:rPr>
      </w:pPr>
    </w:p>
    <w:p w:rsidR="0014230B" w:rsidRDefault="0014230B" w:rsidP="00A377D9">
      <w:pPr>
        <w:spacing w:after="0" w:line="240" w:lineRule="auto"/>
        <w:jc w:val="both"/>
      </w:pPr>
    </w:p>
    <w:sectPr w:rsidR="0014230B" w:rsidSect="00A377D9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2E00AB"/>
    <w:multiLevelType w:val="hybridMultilevel"/>
    <w:tmpl w:val="970C5678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2C9"/>
    <w:rsid w:val="000D42C9"/>
    <w:rsid w:val="0014230B"/>
    <w:rsid w:val="001C1A57"/>
    <w:rsid w:val="0020386F"/>
    <w:rsid w:val="0056701F"/>
    <w:rsid w:val="00990D10"/>
    <w:rsid w:val="00A377D9"/>
    <w:rsid w:val="00DB59BF"/>
    <w:rsid w:val="00EE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42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4230B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42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4230B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Станция</cp:lastModifiedBy>
  <cp:revision>5</cp:revision>
  <dcterms:created xsi:type="dcterms:W3CDTF">2020-04-22T11:52:00Z</dcterms:created>
  <dcterms:modified xsi:type="dcterms:W3CDTF">2020-04-24T13:02:00Z</dcterms:modified>
</cp:coreProperties>
</file>